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41" w:rsidRPr="00A82A41" w:rsidRDefault="00A82A41" w:rsidP="00A82A41">
      <w:pPr>
        <w:widowControl/>
        <w:spacing w:before="525" w:line="750" w:lineRule="atLeast"/>
        <w:jc w:val="center"/>
        <w:outlineLvl w:val="1"/>
        <w:rPr>
          <w:rFonts w:ascii="微软雅黑" w:eastAsia="微软雅黑" w:hAnsi="微软雅黑" w:cs="宋体"/>
          <w:color w:val="38485A"/>
          <w:kern w:val="0"/>
          <w:sz w:val="39"/>
          <w:szCs w:val="39"/>
        </w:rPr>
      </w:pPr>
      <w:bookmarkStart w:id="0" w:name="_GoBack"/>
      <w:r w:rsidRPr="00A82A41">
        <w:rPr>
          <w:rFonts w:ascii="微软雅黑" w:eastAsia="微软雅黑" w:hAnsi="微软雅黑" w:cs="宋体" w:hint="eastAsia"/>
          <w:color w:val="38485A"/>
          <w:kern w:val="0"/>
          <w:sz w:val="39"/>
          <w:szCs w:val="39"/>
        </w:rPr>
        <w:t>2014</w:t>
      </w:r>
      <w:r w:rsidR="00D81388">
        <w:rPr>
          <w:rFonts w:ascii="微软雅黑" w:eastAsia="微软雅黑" w:hAnsi="微软雅黑" w:cs="宋体" w:hint="eastAsia"/>
          <w:color w:val="38485A"/>
          <w:kern w:val="0"/>
          <w:sz w:val="39"/>
          <w:szCs w:val="39"/>
        </w:rPr>
        <w:t>“创青春”大赛金奖项目介绍</w:t>
      </w:r>
    </w:p>
    <w:bookmarkEnd w:id="0"/>
    <w:p w:rsidR="00A82A41" w:rsidRPr="00A82A41" w:rsidRDefault="00A82A41" w:rsidP="00A82A41">
      <w:pPr>
        <w:widowControl/>
        <w:spacing w:after="240" w:line="420" w:lineRule="atLeast"/>
        <w:jc w:val="center"/>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华中科技大学——海投网（大学生求职系统）商业计划书</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【项目简介】</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武汉鸣鸾信息科技有限公司成立于2011年。公司主要从事求职服务平台的开发与运营，核心产品为“海投网”。截至目前为止，海投网的业务覆盖全国16个地区的160所重点高校，最高日点击量达200万人次，公司未来将专注于大学毕业生求职领域，聚焦大学生求职的细分市场。</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w:t>
      </w:r>
    </w:p>
    <w:p w:rsidR="00A82A41" w:rsidRPr="00A82A41" w:rsidRDefault="00A82A41" w:rsidP="00A82A41">
      <w:pPr>
        <w:widowControl/>
        <w:spacing w:after="240" w:line="420" w:lineRule="atLeast"/>
        <w:jc w:val="center"/>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清华大学——海斯凯尔医学技术有限公司</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【公司概况】</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公司成立于2010年，是一家专注于医用诊疗设备研发和推广的科技创新型公司，现已成为我国无创肝纤维化诊断领域的领军企业。公司注册资本188.68万元人民币，2013年获启迪创投和上海培恩昶叶的2000万风险投资。13年营业收入2131.2万，税后利润439.4万，纳税418.4万元，产品在全国71家三甲医院使用。预计未来三年累计销售额2.5亿，提供150人的就业机会，并于2016年IPO。</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【项目简介】</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lastRenderedPageBreak/>
        <w:t>  公司研发了全球首台影像引导肝纤维化无创检测系统FibroTouch，核心部件均自主研发。采用国际最新第三代瞬时弹性成像技术，达到国际领先水平。该技术拥有无创、准确、快速和易重复等优点，得到临床广泛认可，列入欧洲肝病、美国肝病、亚太肝病等学会的临床诊断指南。现已在北京友谊医院等71家国内知名三甲医院使用，每天服务近万名患者。得到国家十二五科技支撑计划、国家自然科学基金、江苏省科技支撑计划等支持。</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w:t>
      </w:r>
    </w:p>
    <w:p w:rsidR="00A82A41" w:rsidRPr="00A82A41" w:rsidRDefault="00A82A41" w:rsidP="00A82A41">
      <w:pPr>
        <w:widowControl/>
        <w:spacing w:after="240" w:line="420" w:lineRule="atLeast"/>
        <w:jc w:val="center"/>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重庆大学——五彩石公益创业项目</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【项目简介】</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该项目针对的对象为少数民族贫困地区留守儿童，项目开展初期主要以曾与“五彩石”团队合作过的云南绿春县哈尼族聚居地为首要对接地，深入该地调查了解当地的留守儿童情况，在原有的为其批改作文，帮助他们开阔眼界、丰富内心生活、提高作文水平的基础上，通过随后开展的一些帮扶活动在丰富他们精神生活的同时，也提高他们的物质生活水平，让他们能够在帮助下，通过自己的双手来获取劳动果实。</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【公益性阐述】</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五彩石项目旨在帮助少数民族儿童解决心理问题，促使其健康成长。项目充分发挥志愿者力量，全心全意的帮助少数民族地区留守儿童的健康成长。</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 【创业性阐述】</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lastRenderedPageBreak/>
        <w:t> 大学生创业团队致力于为项目注入资金，通过政府购买，社会够买，自我造血，在帮扶地区开展义卖、众筹等配套项目为少数民族地区和项目组创收，促进地区的经济、教育发展。</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【实践性阐述】</w:t>
      </w:r>
    </w:p>
    <w:p w:rsidR="00A82A41" w:rsidRPr="00A82A41" w:rsidRDefault="00A82A41" w:rsidP="00A82A41">
      <w:pPr>
        <w:widowControl/>
        <w:spacing w:after="240" w:line="420" w:lineRule="atLeast"/>
        <w:jc w:val="left"/>
        <w:rPr>
          <w:rFonts w:ascii="微软雅黑" w:eastAsia="微软雅黑" w:hAnsi="微软雅黑" w:cs="宋体" w:hint="eastAsia"/>
          <w:color w:val="666666"/>
          <w:kern w:val="0"/>
          <w:sz w:val="24"/>
          <w:szCs w:val="24"/>
        </w:rPr>
      </w:pPr>
      <w:r w:rsidRPr="00A82A41">
        <w:rPr>
          <w:rFonts w:ascii="微软雅黑" w:eastAsia="微软雅黑" w:hAnsi="微软雅黑" w:cs="宋体" w:hint="eastAsia"/>
          <w:color w:val="666666"/>
          <w:kern w:val="0"/>
          <w:sz w:val="24"/>
          <w:szCs w:val="24"/>
        </w:rPr>
        <w:t>项目已募集1000余名志愿者，并配套了专项经费、项目办、重庆五彩石社团等专门机构，确保项目的顺利开展。</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color w:val="666666"/>
        </w:rPr>
      </w:pPr>
      <w:r>
        <w:rPr>
          <w:rFonts w:ascii="微软雅黑" w:eastAsia="微软雅黑" w:hAnsi="微软雅黑" w:hint="eastAsia"/>
          <w:color w:val="666666"/>
        </w:rPr>
        <w:t>吉林大学——《天人和有限公司参元系列功能饮料》</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弘扬养生文化，提供健康饮品”——长春天人和有限公司首创性采用人参多糖提取物，配以饮料新宠益生菌，打造具有抗老化、抗辐射、调节血糖功效的健康饮品，并针对白领女性偏好打造专属口味与个性包装。同时，产品规避了传统人参饮品因含有人参皂苷而带来的易上火等弊端，开创“不上火的人参饮品”，</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公司与吉林大学军需科技学院深度合作，并邀请张铁华教授任技术指导，生产工艺获得国家专利。将在战略中期采用的小分子肽、微胶囊炫富活性益生菌发酵等工艺，均已达到行业顶尖水准，为企业提供强大的生命力。</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hint="eastAsia"/>
          <w:color w:val="666666"/>
        </w:rPr>
      </w:pPr>
      <w:r>
        <w:rPr>
          <w:rFonts w:ascii="微软雅黑" w:eastAsia="微软雅黑" w:hAnsi="微软雅黑" w:hint="eastAsia"/>
          <w:color w:val="666666"/>
        </w:rPr>
        <w:t>大连理工大学——《独到科技（北京）有限公司》</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【公司概况】</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lastRenderedPageBreak/>
        <w:t>独到科技（北京）有限公司注册成立于2012年10月10日，基于独创的自然语言处理算法、社交网络分析模型及数据观察模型，运用大数据处理技术，开发了一整套微博传播分析系统。目前已在独到科技官方网站——独到网（www.doodod.com）上运营使用。该系统累计服务50000余家企业用户，市场前景广阔。</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同时公司还为多家公共公司、知名企业提供数据服务方案，经营前景良好。</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独到科技（北京）有限公司主要从事社交网络数据挖掘，基于独创的自然语言处理算法、社交网络分析模型及数据观察模型，运用大数据处理技术，开发了一整套微博传播分析系统。目前已在独到科技官方网站——独到网（www.doodod.com）上运营使用。该系统累计服务50000余家企业用户，市场前景广阔。</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hint="eastAsia"/>
          <w:color w:val="666666"/>
        </w:rPr>
      </w:pPr>
      <w:r>
        <w:rPr>
          <w:rFonts w:ascii="微软雅黑" w:eastAsia="微软雅黑" w:hAnsi="微软雅黑" w:hint="eastAsia"/>
          <w:color w:val="666666"/>
        </w:rPr>
        <w:t>华中科技大学——《“幸福虫”公益创业计划》</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践行“以商业运作的方式来做公益”的宗旨，本公司提出了实现社会公益的新模式：为农户提供免费母虫，养殖设备以及技术培训，在养殖过程中提供实时指导，以协议的方式保证收购养虫户产出的产品，出售给下游企业获取利益以分润农户，从而建立一条完善的产业链，提高农民收入，推动农村经济发展，以可观的经济利润吸引外出人群返乡创业，能极大程度上解决空巢老人与留守儿童所引发的一系列农村社会问题。</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lastRenderedPageBreak/>
        <w:t>【公益性阐述】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我们创立的运营模式能给农民带来巨大利润，对农民具有强大的吸引力，可以将农村外出人群吸引回乡创业，让他们能陪伴老人与孩子，减少留守所导致的一系列问题，完善家庭结构，促进社会稳定。</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【创业性阐述】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黄粉虫养殖具有广阔的市场前景，市场需求大，投资回报率高，市场走势乐观。我公司具有先进的黄粉虫养殖与加工技术，接受我们培训的农户生产的鲜虫营养丰富，经我们加工的产品质量上乘，广受市场欢迎，创业成功率高。</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【实践性阐述】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已完成市场调研。已成功举办校园宣传讲座。已获《央视新闻》、《广州日报》、《楚天都市报》等媒体报导。模式试点已运营成功。获得本校管理学院专人指导，作出详实的可行性分析，确认项目切实可行。</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color w:val="666666"/>
        </w:rPr>
      </w:pPr>
      <w:r>
        <w:rPr>
          <w:rFonts w:ascii="微软雅黑" w:eastAsia="微软雅黑" w:hAnsi="微软雅黑" w:hint="eastAsia"/>
          <w:color w:val="666666"/>
        </w:rPr>
        <w:t>西安交通大学——《陕西旋星电子科技有限公司》</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随着我国对节水灌溉的重视，大型喷灌机作为大型节水设备大力的推广，大型喷灌机中国的2018年市场产值将达到118亿元。陕西旋星电子科技有限公司2008年成立以来，一直致力于为大型喷灌机生产厂商提供控制系统零部件，目前针对原有机械式控制系统的缺陷，2012年研发了智能控制系统，目前技术已经成熟。</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lastRenderedPageBreak/>
        <w:t>大型喷灌机智能控制系统较原有的机械式控制系统的优势是：</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1.保证喷灌机运行同步，有效预防喷灌机倒塌；</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2.能实现精准灌溉，差异化喷洒，节水能效为25%；</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3.有效控制行走机构电机的运行。</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 </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hint="eastAsia"/>
          <w:color w:val="666666"/>
        </w:rPr>
      </w:pPr>
      <w:r>
        <w:rPr>
          <w:rFonts w:ascii="微软雅黑" w:eastAsia="微软雅黑" w:hAnsi="微软雅黑" w:hint="eastAsia"/>
          <w:color w:val="666666"/>
        </w:rPr>
        <w:t>北京航空航天大学——《独到科技（北京）有限公司》</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【公司概况】</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独到科技（北京）有限公司注册成立于2012年10月10日，基于独创的自然语言处理算法、社交网络分析模型及数据观察模型，运用大数据处理技术，开发了一整套微博传播分析系统。目前已在独到科技官方网站——独到网（www.doodod.com）上运营使用。该系统累计服务50000余家企业用户，市场前景广阔。</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同时公司还为多家公共公司、知名企业提供数据服务方案，经营前景良好。</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独到科技（北京）有限公司主要从事社交网络数据挖掘，基于独创的自然语言处理算法、社交网络分析模型及数据观察模型，运用大数据处理技术，开发了一整套微博传播分析系统。目前已在独到科技官方网站——独到网</w:t>
      </w:r>
      <w:r>
        <w:rPr>
          <w:rFonts w:ascii="微软雅黑" w:eastAsia="微软雅黑" w:hAnsi="微软雅黑" w:hint="eastAsia"/>
          <w:color w:val="666666"/>
        </w:rPr>
        <w:lastRenderedPageBreak/>
        <w:t>（www.doodod.com）上运营使用。该系统累计服务50000余家企业用户，市场前景广阔。</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 </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hint="eastAsia"/>
          <w:color w:val="666666"/>
        </w:rPr>
      </w:pPr>
      <w:r>
        <w:rPr>
          <w:rFonts w:ascii="微软雅黑" w:eastAsia="微软雅黑" w:hAnsi="微软雅黑" w:hint="eastAsia"/>
          <w:color w:val="666666"/>
        </w:rPr>
        <w:t>扬州大学——《“创艺家”公益创业项目》</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留守儿童是我国社会转型过程中出现的弱势群体，研究表明他们存在着严峻的心理问题。“创艺家”公益创业项目源起于12年10月，它脱离传统“花钱买公益”的陈旧集资方式，创新地以留守儿童和志愿者制作的橡皮章为物质载体，通过手机APP、淘宝店运营、公益售点、商家购买等多重销售渠道聚拢资金，再通过建设“创艺家”手工教室的方式将关爱回馈给留守儿童，帮助留守儿童缓解心理压力，提供健康的情感宣泄渠道，提高艺术修养。</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【公益性阐述】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留守儿童的心理问题备受社会关注。艺术治疗是透过艺术创作而进行的心理治疗，包括绘画、雕刻等，制作橡皮章为其一。它可以帮助孩子宣泄情感，缓解情绪，为留守儿童建立手工教室可长期为他们提供良好的艺术教育场所。</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【创业性阐述】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橡皮章于06年流行大陆，受到年轻群体的推崇，拥有广阔市场前景。留守儿童和志愿者制作的橡皮章，兼具公益和商业价值，通过APP、淘宝、公益售点、商家购买、拍卖等渠道，出售给社会人士、企业以及橡皮章热爱者。</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lastRenderedPageBreak/>
        <w:t>【实践性阐述】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2013年至今，义卖让橡皮章在扬州小范围内“火”了起来，并受到扬子晚报、中国教育新闻网等媒体关注。目前，公益售点已定址12处，APP开发完善，产品包装不断升级。第一个手工教室已定址，并已完成前期策划。</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color w:val="666666"/>
        </w:rPr>
      </w:pPr>
      <w:r>
        <w:rPr>
          <w:rFonts w:ascii="微软雅黑" w:eastAsia="微软雅黑" w:hAnsi="微软雅黑" w:hint="eastAsia"/>
          <w:color w:val="666666"/>
        </w:rPr>
        <w:t>上海师范大学——《上海贝耳农业科技有限公司》</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上海贝耳农业科技有限公司是一家生态农产品营销服务公司。创业初期与上海自在源农业发展有限公司达成战略合作关系，以“蛙稻米”产品销售作为起步。我们以线下传统销售渠道为基础，利用互联网和移动终端技术，开发“贝耳田园”在线营销平台，模拟真实农场的种植养殖方式，提升消费者对产品的认可度和信任度，后期将“贝耳田园”逐步应用到蔬菜、水果、家禽等其他生态农产品，致力打造优质生态农产品销售的成功企业。</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 </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hint="eastAsia"/>
          <w:color w:val="666666"/>
        </w:rPr>
      </w:pPr>
      <w:r>
        <w:rPr>
          <w:rFonts w:ascii="微软雅黑" w:eastAsia="微软雅黑" w:hAnsi="微软雅黑" w:hint="eastAsia"/>
          <w:color w:val="666666"/>
        </w:rPr>
        <w:t>天津大学——《天津云友科技有限公司》</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【公司概况】</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天津云友科技发展有限公司，坐落于天津凌傲创意产业园区。公司致力于中小型无人机系统研发和推广服务，为客户提供全方位的行业解决方案。公司宗旨：给梦想插上翅膀，让我们一同飞翔。发展模式：以提供无人机方案解决带</w:t>
      </w:r>
      <w:r>
        <w:rPr>
          <w:rFonts w:ascii="微软雅黑" w:eastAsia="微软雅黑" w:hAnsi="微软雅黑" w:hint="eastAsia"/>
          <w:color w:val="666666"/>
        </w:rPr>
        <w:lastRenderedPageBreak/>
        <w:t>动客户发展，基于无人机方案解决客户源，形成产品销售与无人机产品服务为一体的综合型无人机制造企业。</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目前云友科技技术服务包括：航拍航测、应急救援监测、无人机机体设计制作及外场调试、无人机机载设备的设计研发等。公司的主要客户为电视台、国有企业、政府、高校以及科研院所,产品与服务得到了业内及社会人士广泛的认可与好评。</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云友科技——给梦想插上翅膀——让我们一同飞翔</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 </w:t>
      </w:r>
    </w:p>
    <w:p w:rsidR="00A82A41" w:rsidRDefault="00A82A41" w:rsidP="00A82A41">
      <w:pPr>
        <w:pStyle w:val="a5"/>
        <w:shd w:val="clear" w:color="auto" w:fill="FFFFFF"/>
        <w:spacing w:before="0" w:beforeAutospacing="0" w:after="240" w:afterAutospacing="0" w:line="420" w:lineRule="atLeast"/>
        <w:jc w:val="center"/>
        <w:rPr>
          <w:rFonts w:ascii="微软雅黑" w:eastAsia="微软雅黑" w:hAnsi="微软雅黑" w:hint="eastAsia"/>
          <w:color w:val="666666"/>
        </w:rPr>
      </w:pPr>
      <w:r>
        <w:rPr>
          <w:rFonts w:ascii="微软雅黑" w:eastAsia="微软雅黑" w:hAnsi="微软雅黑" w:hint="eastAsia"/>
          <w:color w:val="666666"/>
        </w:rPr>
        <w:t>温州医科大学——《温州市生命相髓造血干细胞捐献宣传公益中心》</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【项目简介】</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本中心经温州民政局审批成立，源于温州医科大学2005年开展的公益献髓项目，是国内首家以大学生为法人的传播造血干细胞捐献知识的非盈利性质社会组织。联合政府、企业、医院、高校，以“医学生—大学生—社会”的志愿服务网络，辐射6所高校、温州市3个区8个市，省内外30余见实习点，参与者近10万。迄今由中心入库者达2730人，占温州59.2%，实现3例成功捐献，占温州30%，累计关爱白血病患者86400余时。</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【公益性阐述】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lastRenderedPageBreak/>
        <w:t>中心与温州市红十字会，中心血站，温州网等政府机构合作，通过“传播干细胞捐献知识—征集干细胞捐献志愿者—捐献造血干细胞—服务白血病患者”的志愿服务体系，为无数濒危的白血病患者提供了力所能及的服务。</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【创业性阐述】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本中心以公益营销、购买公共服务等作为主要资金来源。现收入资金已达249万，其中以出售能吸附苯的自制竹炭包为特色（空气中苯污染是白血病一大诱因），2014年竹炭包收入达5万。有望在2020年成立基金会。</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【实践性阐述】</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10年坚持献髓宣传，足迹遍布全国8个省，参与人数10余万。邀请中国医师奖得主俞康等担任多方面的顾问监督。项目被认定为温州医科大学德育实践载体，获得“浙江省校园文化品牌”、“浙江省红十字奉献服务奖”。</w:t>
      </w:r>
    </w:p>
    <w:p w:rsidR="00A82A41" w:rsidRDefault="00A82A41" w:rsidP="00A82A41">
      <w:pPr>
        <w:pStyle w:val="a5"/>
        <w:shd w:val="clear" w:color="auto" w:fill="FFFFFF"/>
        <w:spacing w:before="0" w:beforeAutospacing="0" w:after="240" w:afterAutospacing="0" w:line="420" w:lineRule="atLeast"/>
        <w:rPr>
          <w:rFonts w:ascii="微软雅黑" w:eastAsia="微软雅黑" w:hAnsi="微软雅黑" w:hint="eastAsia"/>
          <w:color w:val="666666"/>
        </w:rPr>
      </w:pPr>
      <w:r>
        <w:rPr>
          <w:rFonts w:ascii="微软雅黑" w:eastAsia="微软雅黑" w:hAnsi="微软雅黑" w:hint="eastAsia"/>
          <w:color w:val="666666"/>
        </w:rPr>
        <w:t>更多</w:t>
      </w:r>
      <w:r>
        <w:rPr>
          <w:rFonts w:ascii="微软雅黑" w:eastAsia="微软雅黑" w:hAnsi="微软雅黑"/>
          <w:color w:val="666666"/>
        </w:rPr>
        <w:t>项目咨询请关注</w:t>
      </w:r>
      <w:r w:rsidRPr="00A82A41">
        <w:rPr>
          <w:rFonts w:ascii="微软雅黑" w:eastAsia="微软雅黑" w:hAnsi="微软雅黑"/>
          <w:color w:val="666666"/>
        </w:rPr>
        <w:t>www.chuangqingch</w:t>
      </w:r>
      <w:r>
        <w:rPr>
          <w:rFonts w:ascii="微软雅黑" w:eastAsia="微软雅黑" w:hAnsi="微软雅黑"/>
          <w:color w:val="666666"/>
        </w:rPr>
        <w:t>un.net</w:t>
      </w:r>
    </w:p>
    <w:p w:rsidR="00F518C3" w:rsidRPr="00A82A41" w:rsidRDefault="00F518C3"/>
    <w:sectPr w:rsidR="00F518C3" w:rsidRPr="00A82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3A" w:rsidRDefault="002E353A" w:rsidP="00A82A41">
      <w:r>
        <w:separator/>
      </w:r>
    </w:p>
  </w:endnote>
  <w:endnote w:type="continuationSeparator" w:id="0">
    <w:p w:rsidR="002E353A" w:rsidRDefault="002E353A" w:rsidP="00A8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3A" w:rsidRDefault="002E353A" w:rsidP="00A82A41">
      <w:r>
        <w:separator/>
      </w:r>
    </w:p>
  </w:footnote>
  <w:footnote w:type="continuationSeparator" w:id="0">
    <w:p w:rsidR="002E353A" w:rsidRDefault="002E353A" w:rsidP="00A8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21"/>
    <w:rsid w:val="00093051"/>
    <w:rsid w:val="000F393F"/>
    <w:rsid w:val="00204F88"/>
    <w:rsid w:val="00281D3B"/>
    <w:rsid w:val="002929D2"/>
    <w:rsid w:val="002E353A"/>
    <w:rsid w:val="002E7C6B"/>
    <w:rsid w:val="002E7F00"/>
    <w:rsid w:val="00332FF9"/>
    <w:rsid w:val="003C1F88"/>
    <w:rsid w:val="003F22B5"/>
    <w:rsid w:val="00402A13"/>
    <w:rsid w:val="004D71B2"/>
    <w:rsid w:val="00544C99"/>
    <w:rsid w:val="00552621"/>
    <w:rsid w:val="006A66B4"/>
    <w:rsid w:val="00707176"/>
    <w:rsid w:val="00722AEA"/>
    <w:rsid w:val="007A1638"/>
    <w:rsid w:val="007A3CE1"/>
    <w:rsid w:val="007D7B1E"/>
    <w:rsid w:val="00804D45"/>
    <w:rsid w:val="00874336"/>
    <w:rsid w:val="008D79DE"/>
    <w:rsid w:val="009259CD"/>
    <w:rsid w:val="009C5762"/>
    <w:rsid w:val="009D050F"/>
    <w:rsid w:val="00A765B4"/>
    <w:rsid w:val="00A82A41"/>
    <w:rsid w:val="00AC547B"/>
    <w:rsid w:val="00AE7805"/>
    <w:rsid w:val="00B24F55"/>
    <w:rsid w:val="00B83EDC"/>
    <w:rsid w:val="00BD1D58"/>
    <w:rsid w:val="00C71ABF"/>
    <w:rsid w:val="00CA3CAB"/>
    <w:rsid w:val="00D81388"/>
    <w:rsid w:val="00D90C0B"/>
    <w:rsid w:val="00DE2887"/>
    <w:rsid w:val="00DF2DD1"/>
    <w:rsid w:val="00E26489"/>
    <w:rsid w:val="00E277CC"/>
    <w:rsid w:val="00E5684C"/>
    <w:rsid w:val="00E737E9"/>
    <w:rsid w:val="00E81A1F"/>
    <w:rsid w:val="00EC207E"/>
    <w:rsid w:val="00ED24A1"/>
    <w:rsid w:val="00F518C3"/>
    <w:rsid w:val="00FA5B85"/>
    <w:rsid w:val="00FE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5073A-971A-4738-8C86-3E46F05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A41"/>
    <w:rPr>
      <w:sz w:val="18"/>
      <w:szCs w:val="18"/>
    </w:rPr>
  </w:style>
  <w:style w:type="paragraph" w:styleId="a4">
    <w:name w:val="footer"/>
    <w:basedOn w:val="a"/>
    <w:link w:val="Char0"/>
    <w:uiPriority w:val="99"/>
    <w:unhideWhenUsed/>
    <w:rsid w:val="00A82A41"/>
    <w:pPr>
      <w:tabs>
        <w:tab w:val="center" w:pos="4153"/>
        <w:tab w:val="right" w:pos="8306"/>
      </w:tabs>
      <w:snapToGrid w:val="0"/>
      <w:jc w:val="left"/>
    </w:pPr>
    <w:rPr>
      <w:sz w:val="18"/>
      <w:szCs w:val="18"/>
    </w:rPr>
  </w:style>
  <w:style w:type="character" w:customStyle="1" w:styleId="Char0">
    <w:name w:val="页脚 Char"/>
    <w:basedOn w:val="a0"/>
    <w:link w:val="a4"/>
    <w:uiPriority w:val="99"/>
    <w:rsid w:val="00A82A41"/>
    <w:rPr>
      <w:sz w:val="18"/>
      <w:szCs w:val="18"/>
    </w:rPr>
  </w:style>
  <w:style w:type="paragraph" w:styleId="a5">
    <w:name w:val="Normal (Web)"/>
    <w:basedOn w:val="a"/>
    <w:uiPriority w:val="99"/>
    <w:semiHidden/>
    <w:unhideWhenUsed/>
    <w:rsid w:val="00A82A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87706">
      <w:bodyDiv w:val="1"/>
      <w:marLeft w:val="0"/>
      <w:marRight w:val="0"/>
      <w:marTop w:val="0"/>
      <w:marBottom w:val="0"/>
      <w:divBdr>
        <w:top w:val="none" w:sz="0" w:space="0" w:color="auto"/>
        <w:left w:val="none" w:sz="0" w:space="0" w:color="auto"/>
        <w:bottom w:val="none" w:sz="0" w:space="0" w:color="auto"/>
        <w:right w:val="none" w:sz="0" w:space="0" w:color="auto"/>
      </w:divBdr>
      <w:divsChild>
        <w:div w:id="1996176168">
          <w:marLeft w:val="0"/>
          <w:marRight w:val="0"/>
          <w:marTop w:val="300"/>
          <w:marBottom w:val="0"/>
          <w:divBdr>
            <w:top w:val="none" w:sz="0" w:space="0" w:color="auto"/>
            <w:left w:val="none" w:sz="0" w:space="0" w:color="auto"/>
            <w:bottom w:val="none" w:sz="0" w:space="0" w:color="auto"/>
            <w:right w:val="none" w:sz="0" w:space="0" w:color="auto"/>
          </w:divBdr>
        </w:div>
      </w:divsChild>
    </w:div>
    <w:div w:id="500051128">
      <w:bodyDiv w:val="1"/>
      <w:marLeft w:val="0"/>
      <w:marRight w:val="0"/>
      <w:marTop w:val="0"/>
      <w:marBottom w:val="0"/>
      <w:divBdr>
        <w:top w:val="none" w:sz="0" w:space="0" w:color="auto"/>
        <w:left w:val="none" w:sz="0" w:space="0" w:color="auto"/>
        <w:bottom w:val="none" w:sz="0" w:space="0" w:color="auto"/>
        <w:right w:val="none" w:sz="0" w:space="0" w:color="auto"/>
      </w:divBdr>
    </w:div>
    <w:div w:id="1560752200">
      <w:bodyDiv w:val="1"/>
      <w:marLeft w:val="0"/>
      <w:marRight w:val="0"/>
      <w:marTop w:val="0"/>
      <w:marBottom w:val="0"/>
      <w:divBdr>
        <w:top w:val="none" w:sz="0" w:space="0" w:color="auto"/>
        <w:left w:val="none" w:sz="0" w:space="0" w:color="auto"/>
        <w:bottom w:val="none" w:sz="0" w:space="0" w:color="auto"/>
        <w:right w:val="none" w:sz="0" w:space="0" w:color="auto"/>
      </w:divBdr>
    </w:div>
    <w:div w:id="18749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TW-203-1</dc:creator>
  <cp:keywords/>
  <dc:description/>
  <cp:lastModifiedBy>TW-203-1</cp:lastModifiedBy>
  <cp:revision>3</cp:revision>
  <dcterms:created xsi:type="dcterms:W3CDTF">2014-12-05T01:17:00Z</dcterms:created>
  <dcterms:modified xsi:type="dcterms:W3CDTF">2014-12-05T01:20:00Z</dcterms:modified>
</cp:coreProperties>
</file>